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3A35C" w14:textId="77777777" w:rsidR="00950E7D" w:rsidRPr="00950E7D" w:rsidRDefault="00950E7D" w:rsidP="00950E7D">
      <w:r w:rsidRPr="00950E7D">
        <w:t>January 28, 2024</w:t>
      </w:r>
    </w:p>
    <w:p w14:paraId="115EE68D" w14:textId="77777777" w:rsidR="00950E7D" w:rsidRPr="00950E7D" w:rsidRDefault="00950E7D" w:rsidP="00950E7D">
      <w:r w:rsidRPr="00950E7D">
        <w:t>To the ZMM Ethics Committee, Teachers, MRO women, SHAC and other MRO sangha,</w:t>
      </w:r>
    </w:p>
    <w:p w14:paraId="00BF78CE" w14:textId="77777777" w:rsidR="00950E7D" w:rsidRPr="00950E7D" w:rsidRDefault="00950E7D" w:rsidP="00950E7D">
      <w:r w:rsidRPr="00950E7D">
        <w:rPr>
          <w:b/>
          <w:bCs/>
          <w:i/>
          <w:iCs/>
        </w:rPr>
        <w:t>“</w:t>
      </w:r>
      <w:proofErr w:type="spellStart"/>
      <w:r w:rsidRPr="00950E7D">
        <w:rPr>
          <w:b/>
          <w:bCs/>
          <w:i/>
          <w:iCs/>
        </w:rPr>
        <w:t>Ain’t</w:t>
      </w:r>
      <w:proofErr w:type="spellEnd"/>
      <w:r w:rsidRPr="00950E7D">
        <w:rPr>
          <w:b/>
          <w:bCs/>
          <w:i/>
          <w:iCs/>
        </w:rPr>
        <w:t xml:space="preserve"> no place to run. So, you walk toward it. At least that way you’ll know what hit you.”  </w:t>
      </w:r>
      <w:r w:rsidRPr="00950E7D">
        <w:t>-       James Baldwin</w:t>
      </w:r>
    </w:p>
    <w:p w14:paraId="4C8A388C" w14:textId="77777777" w:rsidR="00950E7D" w:rsidRPr="00950E7D" w:rsidRDefault="00950E7D" w:rsidP="00950E7D">
      <w:r w:rsidRPr="00950E7D">
        <w:t>Attached is documentation related to my Ethics Committee process, and their Recommendations of 7.5.23; this is a case I filed after 2 incidences of gendered harm in January of 2023, followed by 5 ½ months of continuing individual, institutional and systemic acts of harm, all patriarchal and misogynistic in nature. </w:t>
      </w:r>
    </w:p>
    <w:p w14:paraId="6DA83829" w14:textId="77777777" w:rsidR="00950E7D" w:rsidRPr="00950E7D" w:rsidRDefault="00950E7D" w:rsidP="00950E7D">
      <w:r w:rsidRPr="00950E7D">
        <w:t>I am a white, cisgendered, middle aged woman. As someone who holds many unearned privileges in this culture, I am endeavoring, in this action, to use my privilege effectively for change.</w:t>
      </w:r>
    </w:p>
    <w:p w14:paraId="697F7860" w14:textId="77777777" w:rsidR="00950E7D" w:rsidRPr="00950E7D" w:rsidRDefault="00950E7D" w:rsidP="00950E7D">
      <w:hyperlink r:id="rId5" w:history="1">
        <w:r w:rsidRPr="00950E7D">
          <w:rPr>
            <w:rStyle w:val="Hyperlink"/>
          </w:rPr>
          <w:t>It's time for me to speak.</w:t>
        </w:r>
      </w:hyperlink>
      <w:r w:rsidRPr="00950E7D">
        <w:t> ...May no one ever say this has never been said.</w:t>
      </w:r>
    </w:p>
    <w:p w14:paraId="5A39E1E6" w14:textId="77777777" w:rsidR="00950E7D" w:rsidRPr="00950E7D" w:rsidRDefault="00950E7D" w:rsidP="00950E7D">
      <w:r w:rsidRPr="00950E7D">
        <w:t>The Ethics Committee (EC) of the MRO, in their recommendations related to my case, named the actions of an individual (white cisgendered male) student/sangha member were “</w:t>
      </w:r>
      <w:r w:rsidRPr="00950E7D">
        <w:rPr>
          <w:i/>
          <w:iCs/>
        </w:rPr>
        <w:t>in fact harmful</w:t>
      </w:r>
      <w:r w:rsidRPr="00950E7D">
        <w:t xml:space="preserve">”; and that </w:t>
      </w:r>
      <w:proofErr w:type="spellStart"/>
      <w:r w:rsidRPr="00950E7D">
        <w:t>Gokan</w:t>
      </w:r>
      <w:proofErr w:type="spellEnd"/>
      <w:r w:rsidRPr="00950E7D">
        <w:t xml:space="preserve"> and </w:t>
      </w:r>
      <w:proofErr w:type="spellStart"/>
      <w:r w:rsidRPr="00950E7D">
        <w:t>Shugen</w:t>
      </w:r>
      <w:proofErr w:type="spellEnd"/>
      <w:r w:rsidRPr="00950E7D">
        <w:t xml:space="preserve"> </w:t>
      </w:r>
      <w:proofErr w:type="spellStart"/>
      <w:r w:rsidRPr="00950E7D">
        <w:t>Roshi</w:t>
      </w:r>
      <w:proofErr w:type="spellEnd"/>
      <w:r w:rsidRPr="00950E7D">
        <w:t xml:space="preserve"> “</w:t>
      </w:r>
      <w:r w:rsidRPr="00950E7D">
        <w:rPr>
          <w:i/>
          <w:iCs/>
        </w:rPr>
        <w:t>caused further harm”.</w:t>
      </w:r>
      <w:r w:rsidRPr="00950E7D">
        <w:t> (p.3 of the EC Recommendations).</w:t>
      </w:r>
    </w:p>
    <w:p w14:paraId="799C2B63" w14:textId="77777777" w:rsidR="00950E7D" w:rsidRPr="00950E7D" w:rsidRDefault="00950E7D" w:rsidP="00950E7D">
      <w:r w:rsidRPr="00950E7D">
        <w:t>While I feel gratitude to the EC for their investigation, and I believe that they made some headway in cataloguing the fact of patriarchy and misogyny manifesting </w:t>
      </w:r>
      <w:r w:rsidRPr="00950E7D">
        <w:rPr>
          <w:b/>
          <w:bCs/>
        </w:rPr>
        <w:t>within the institution</w:t>
      </w:r>
      <w:r w:rsidRPr="00950E7D">
        <w:t> </w:t>
      </w:r>
      <w:r w:rsidRPr="00950E7D">
        <w:rPr>
          <w:i/>
          <w:iCs/>
        </w:rPr>
        <w:t>(“the EC acknowledges a pattern of centering men within the MRO and the systems of patriarchy, sexism, and misogyny underlying this pattern”</w:t>
      </w:r>
      <w:r w:rsidRPr="00950E7D">
        <w:t>, p.4), I nevertheless find they fall egregiously short, unable/unwilling to connect the dots which they themselves lay out in their report. I believe this, now, to be a predictable outcome, considering the EC, too, is simply another manifestation of the Institution.</w:t>
      </w:r>
    </w:p>
    <w:p w14:paraId="77397850" w14:textId="77777777" w:rsidR="00950E7D" w:rsidRPr="00950E7D" w:rsidRDefault="00950E7D" w:rsidP="00950E7D">
      <w:r w:rsidRPr="00950E7D">
        <w:t xml:space="preserve">On March 23, 2023, </w:t>
      </w:r>
      <w:proofErr w:type="spellStart"/>
      <w:r w:rsidRPr="00950E7D">
        <w:t>Shugen</w:t>
      </w:r>
      <w:proofErr w:type="spellEnd"/>
      <w:r w:rsidRPr="00950E7D">
        <w:t xml:space="preserve"> (as Abbot) said to me that, </w:t>
      </w:r>
      <w:r w:rsidRPr="00950E7D">
        <w:rPr>
          <w:i/>
          <w:iCs/>
        </w:rPr>
        <w:t>“if this [experience of harm] is the pivotal experience you have of your time here, we have failed</w:t>
      </w:r>
      <w:r w:rsidRPr="00950E7D">
        <w:t>” (audio recording, Zoom meeting).</w:t>
      </w:r>
    </w:p>
    <w:p w14:paraId="72C97EEF" w14:textId="77777777" w:rsidR="00950E7D" w:rsidRPr="00950E7D" w:rsidRDefault="00950E7D" w:rsidP="00950E7D">
      <w:r w:rsidRPr="00950E7D">
        <w:t>They/you/we failed.</w:t>
      </w:r>
    </w:p>
    <w:p w14:paraId="371789FD" w14:textId="77777777" w:rsidR="00950E7D" w:rsidRPr="00950E7D" w:rsidRDefault="00950E7D" w:rsidP="00950E7D">
      <w:r w:rsidRPr="00950E7D">
        <w:t>This was, without a doubt, the pivotal experience - an anguishing one - of my time within the MRO, and it has had significant lingering impacts. I left the MRO in August 2023. </w:t>
      </w:r>
    </w:p>
    <w:p w14:paraId="1D158FCB" w14:textId="77777777" w:rsidR="00950E7D" w:rsidRPr="00950E7D" w:rsidRDefault="00950E7D" w:rsidP="00950E7D">
      <w:r w:rsidRPr="00950E7D">
        <w:t>It is my belief that this failure related to my pivotal experience of harm within the MRO, stems from the fact that the larger moral community (the sangha) is excluded from the restoration and repair process when harm occurs. The protocols in place for addressing harm were created by leadership; include only those in leadership and those hand-</w:t>
      </w:r>
      <w:r w:rsidRPr="00950E7D">
        <w:lastRenderedPageBreak/>
        <w:t>selected/elevated by leadership. I came to see clearly how </w:t>
      </w:r>
      <w:r w:rsidRPr="00950E7D">
        <w:rPr>
          <w:i/>
          <w:iCs/>
        </w:rPr>
        <w:t>my</w:t>
      </w:r>
      <w:r w:rsidRPr="00950E7D">
        <w:t> moral community is/was not represented by those ‘authorized’ to manage the harm I suffered.</w:t>
      </w:r>
    </w:p>
    <w:p w14:paraId="5F3A3343" w14:textId="77777777" w:rsidR="00950E7D" w:rsidRPr="00950E7D" w:rsidRDefault="00950E7D" w:rsidP="00950E7D">
      <w:r w:rsidRPr="00950E7D">
        <w:rPr>
          <w:i/>
          <w:iCs/>
        </w:rPr>
        <w:t>“Faced with entrenched power of patriarchy, the moral community most commonly fails to come to the aid of the victim, leaving her alone to recover from her ‘private misfortune’ as best she can. This is how tyranny is perpetuated.” </w:t>
      </w:r>
      <w:r w:rsidRPr="00950E7D">
        <w:t>Judith Herman, MD, </w:t>
      </w:r>
      <w:r w:rsidRPr="00950E7D">
        <w:rPr>
          <w:u w:val="single"/>
        </w:rPr>
        <w:t>Truth and Repair: How Trauma Survivors Envision Justice</w:t>
      </w:r>
      <w:r w:rsidRPr="00950E7D">
        <w:t>.</w:t>
      </w:r>
    </w:p>
    <w:p w14:paraId="56CD8D58" w14:textId="77777777" w:rsidR="00950E7D" w:rsidRPr="00950E7D" w:rsidRDefault="00950E7D" w:rsidP="00950E7D">
      <w:r w:rsidRPr="00950E7D">
        <w:t>The MRO women’s letter of January 6, 2023, addressing the Sangha stated: “</w:t>
      </w:r>
      <w:r w:rsidRPr="00950E7D">
        <w:rPr>
          <w:i/>
          <w:iCs/>
        </w:rPr>
        <w:t>Power-over begins with the way we are trained to see the world...”</w:t>
      </w:r>
      <w:r w:rsidRPr="00950E7D">
        <w:t>. I experienced, time and again, the way power-over training is replicated and reinforced within the MRO when it comes to harm. Those of you who ardently appeal to ‘sangha harmony’, to the protocols of talking - to teachers, to the leadership triad, to senior students – and appealing to the Ethics Committee... I did all this. I turned it into an extended practice. And it kept me very busy; and it caused me greater harm than the original acts of harm.</w:t>
      </w:r>
    </w:p>
    <w:p w14:paraId="26B45A69" w14:textId="77777777" w:rsidR="00950E7D" w:rsidRPr="00950E7D" w:rsidRDefault="00950E7D" w:rsidP="00950E7D">
      <w:r w:rsidRPr="00950E7D">
        <w:t>“</w:t>
      </w:r>
      <w:r w:rsidRPr="00950E7D">
        <w:rPr>
          <w:i/>
          <w:iCs/>
        </w:rPr>
        <w:t>The forces that hold misogyny in place are powerful and prevalent. In part, women are punished and blamed – indeed, subject to misogyny – for daring to come forward and speak out about the reality of the problem”</w:t>
      </w:r>
      <w:r w:rsidRPr="00950E7D">
        <w:t>, Kate Mann, </w:t>
      </w:r>
      <w:r w:rsidRPr="00950E7D">
        <w:rPr>
          <w:u w:val="single"/>
        </w:rPr>
        <w:t>Entitled.</w:t>
      </w:r>
    </w:p>
    <w:p w14:paraId="6FFD4821" w14:textId="77777777" w:rsidR="00950E7D" w:rsidRPr="00950E7D" w:rsidRDefault="00950E7D" w:rsidP="00950E7D">
      <w:hyperlink r:id="rId6" w:history="1">
        <w:r w:rsidRPr="00950E7D">
          <w:rPr>
            <w:rStyle w:val="Hyperlink"/>
          </w:rPr>
          <w:t>I'm not satisfied.</w:t>
        </w:r>
      </w:hyperlink>
    </w:p>
    <w:p w14:paraId="62C51FF5" w14:textId="77777777" w:rsidR="00950E7D" w:rsidRPr="00950E7D" w:rsidRDefault="00950E7D" w:rsidP="00950E7D">
      <w:r w:rsidRPr="00950E7D">
        <w:t>What I was met with, it was </w:t>
      </w:r>
      <w:hyperlink r:id="rId7" w:history="1">
        <w:r w:rsidRPr="00950E7D">
          <w:rPr>
            <w:rStyle w:val="Hyperlink"/>
          </w:rPr>
          <w:t>crazy</w:t>
        </w:r>
      </w:hyperlink>
      <w:r w:rsidRPr="00950E7D">
        <w:t>. And while I was in it, being the good MRO student, it made me </w:t>
      </w:r>
      <w:r w:rsidRPr="00950E7D">
        <w:rPr>
          <w:i/>
          <w:iCs/>
        </w:rPr>
        <w:t>feel</w:t>
      </w:r>
      <w:r w:rsidRPr="00950E7D">
        <w:t> crazy. Until I began to understand, with such clarity, that these are </w:t>
      </w:r>
      <w:hyperlink r:id="rId8" w:history="1">
        <w:r w:rsidRPr="00950E7D">
          <w:rPr>
            <w:rStyle w:val="Hyperlink"/>
          </w:rPr>
          <w:t>the demons of white supremacy culture</w:t>
        </w:r>
      </w:hyperlink>
      <w:r w:rsidRPr="00950E7D">
        <w:t>. As I appealed to the Institution with its protocols, I was increasingly alone. Isolation is how patriarchy and misogyny perpetuate. Everywhere – and in the MRO.</w:t>
      </w:r>
    </w:p>
    <w:p w14:paraId="3F67F184" w14:textId="77777777" w:rsidR="00950E7D" w:rsidRPr="00950E7D" w:rsidRDefault="00950E7D" w:rsidP="00950E7D">
      <w:r w:rsidRPr="00950E7D">
        <w:t>Women of the sangha, I address you directly, because as I now see it,  </w:t>
      </w:r>
      <w:hyperlink r:id="rId9" w:history="1">
        <w:r w:rsidRPr="00950E7D">
          <w:rPr>
            <w:rStyle w:val="Hyperlink"/>
          </w:rPr>
          <w:t>individually, you can't win.</w:t>
        </w:r>
      </w:hyperlink>
      <w:r w:rsidRPr="00950E7D">
        <w:t>  Recognize how you, how we, how </w:t>
      </w:r>
      <w:r w:rsidRPr="00950E7D">
        <w:rPr>
          <w:i/>
          <w:iCs/>
        </w:rPr>
        <w:t>“women have a stake in pretending that patriarchal men really care about female wellbeing”</w:t>
      </w:r>
      <w:r w:rsidRPr="00950E7D">
        <w:t> - bell hooks, </w:t>
      </w:r>
      <w:r w:rsidRPr="00950E7D">
        <w:rPr>
          <w:u w:val="single"/>
        </w:rPr>
        <w:t>communion.</w:t>
      </w:r>
    </w:p>
    <w:p w14:paraId="11A923EE" w14:textId="77777777" w:rsidR="00950E7D" w:rsidRPr="00950E7D" w:rsidRDefault="00950E7D" w:rsidP="00950E7D">
      <w:r w:rsidRPr="00950E7D">
        <w:t>Those of you whose identities correspond with mine: middle aged cis-gendered white women; women of ALL</w:t>
      </w:r>
      <w:r w:rsidRPr="00950E7D">
        <w:rPr>
          <w:b/>
          <w:bCs/>
        </w:rPr>
        <w:t> robe</w:t>
      </w:r>
      <w:r w:rsidRPr="00950E7D">
        <w:t> colors; and all of you reading this that identify </w:t>
      </w:r>
      <w:r w:rsidRPr="00950E7D">
        <w:rPr>
          <w:i/>
          <w:iCs/>
        </w:rPr>
        <w:t>in proximity</w:t>
      </w:r>
      <w:r w:rsidRPr="00950E7D">
        <w:t> to these identities – I hope that you can hear me, own and acknowledge for yourselves, that we must start with ourselves. Women harm one another with our internalized misogyny. We need to stop telling other women (telling ME) that misogyny/patriarchal conditions within the MRO are “so much better than they used to be”, and “we’ve come a long way”.  (Do you tell people of color this, that racism in America is so much better than it used to be”? If so, BFOD is failing.)</w:t>
      </w:r>
    </w:p>
    <w:p w14:paraId="20D4262C" w14:textId="77777777" w:rsidR="00950E7D" w:rsidRPr="00950E7D" w:rsidRDefault="00950E7D" w:rsidP="00950E7D">
      <w:r w:rsidRPr="00950E7D">
        <w:lastRenderedPageBreak/>
        <w:t>            What would it have been, instead, for me to experience sangha sisters that </w:t>
      </w:r>
      <w:hyperlink r:id="rId10" w:history="1">
        <w:r w:rsidRPr="00950E7D">
          <w:rPr>
            <w:rStyle w:val="Hyperlink"/>
          </w:rPr>
          <w:t>stand up</w:t>
        </w:r>
      </w:hyperlink>
      <w:r w:rsidRPr="00950E7D">
        <w:t> alongside me?! Not just privately, sympathizing or sharing stories of harm. I learned that’s not enough.  In my experience of this, I came to see the private, individual expressions of “care” as a form of complicity, every bit as problematic as white robed white women speaking out publicly to admonish a sister. What if each of us is, instead, willing to be humble, and curious, and empathic, and risk being public in our support of one another? What if we, each of us, were the </w:t>
      </w:r>
      <w:hyperlink r:id="rId11" w:history="1">
        <w:r w:rsidRPr="00950E7D">
          <w:rPr>
            <w:rStyle w:val="Hyperlink"/>
          </w:rPr>
          <w:t>“first domino”?</w:t>
        </w:r>
      </w:hyperlink>
      <w:r w:rsidRPr="00950E7D">
        <w:t>  </w:t>
      </w:r>
    </w:p>
    <w:p w14:paraId="05C92F1E" w14:textId="77777777" w:rsidR="00950E7D" w:rsidRPr="00950E7D" w:rsidRDefault="00950E7D" w:rsidP="00950E7D">
      <w:r w:rsidRPr="00950E7D">
        <w:t>Well, by my reckoning, to do this, we women must all begin by excavating our own </w:t>
      </w:r>
      <w:hyperlink r:id="rId12" w:history="1">
        <w:r w:rsidRPr="00950E7D">
          <w:rPr>
            <w:rStyle w:val="Hyperlink"/>
          </w:rPr>
          <w:t>deep conditioning</w:t>
        </w:r>
      </w:hyperlink>
      <w:r w:rsidRPr="00950E7D">
        <w:t> in patriarchy.  And that includes the patriarchal practices of Zen/ specifically as it is made manifest within the American Zen practices of the MRO.</w:t>
      </w:r>
    </w:p>
    <w:p w14:paraId="1221502B" w14:textId="77777777" w:rsidR="00950E7D" w:rsidRPr="00950E7D" w:rsidRDefault="00950E7D" w:rsidP="00950E7D">
      <w:r w:rsidRPr="00950E7D">
        <w:t>“</w:t>
      </w:r>
      <w:r w:rsidRPr="00950E7D">
        <w:rPr>
          <w:i/>
          <w:iCs/>
        </w:rPr>
        <w:t>Men do not wound women only when they act violently and abusively. They wound us when they fail to protect our freedom in every aspect of our daily lives</w:t>
      </w:r>
      <w:r w:rsidRPr="00950E7D">
        <w:t>”, bell hooks, </w:t>
      </w:r>
      <w:r w:rsidRPr="00950E7D">
        <w:rPr>
          <w:u w:val="single"/>
        </w:rPr>
        <w:t>communion.</w:t>
      </w:r>
    </w:p>
    <w:p w14:paraId="230D32ED" w14:textId="77777777" w:rsidR="00950E7D" w:rsidRPr="00950E7D" w:rsidRDefault="00950E7D" w:rsidP="00950E7D">
      <w:r w:rsidRPr="00950E7D">
        <w:rPr>
          <w:i/>
          <w:iCs/>
        </w:rPr>
        <w:t>“There’s nothing more discouraging to spiritual seekers than noticing that religious leaders are not walking their talk. It’s called hypocrisy</w:t>
      </w:r>
      <w:r w:rsidRPr="00950E7D">
        <w:t>”, Norman Fischer, </w:t>
      </w:r>
      <w:r w:rsidRPr="00950E7D">
        <w:rPr>
          <w:u w:val="single"/>
        </w:rPr>
        <w:t>The World Could Be Otherwise</w:t>
      </w:r>
      <w:r w:rsidRPr="00950E7D">
        <w:t>.  In the MRO, I experienced spiritual bypass to the degree that I finally recognized, in my body, what it is to be spiritually gaslighted. The paradox? It harmed me; and it healed me. </w:t>
      </w:r>
      <w:hyperlink r:id="rId13" w:history="1">
        <w:r w:rsidRPr="00950E7D">
          <w:rPr>
            <w:rStyle w:val="Hyperlink"/>
          </w:rPr>
          <w:t>I will no longer take on the shame of those in positions of power.</w:t>
        </w:r>
      </w:hyperlink>
    </w:p>
    <w:p w14:paraId="4C677581" w14:textId="77777777" w:rsidR="00950E7D" w:rsidRPr="00950E7D" w:rsidRDefault="00950E7D" w:rsidP="00950E7D">
      <w:r w:rsidRPr="00950E7D">
        <w:t>This is the crux of why I am </w:t>
      </w:r>
      <w:hyperlink r:id="rId14" w:history="1">
        <w:r w:rsidRPr="00950E7D">
          <w:rPr>
            <w:rStyle w:val="Hyperlink"/>
          </w:rPr>
          <w:t>speaking out</w:t>
        </w:r>
      </w:hyperlink>
      <w:r w:rsidRPr="00950E7D">
        <w:t>.</w:t>
      </w:r>
    </w:p>
    <w:p w14:paraId="3813B3AD" w14:textId="77777777" w:rsidR="00950E7D" w:rsidRPr="00950E7D" w:rsidRDefault="00950E7D" w:rsidP="00950E7D">
      <w:r w:rsidRPr="00950E7D">
        <w:t xml:space="preserve">This is not an easy missive to send out to a community where a healing group flyer is rapidly condemned as “inflammatory”; where the woman sending the flyer is admonished and called out publicly - her very identity and practice called into question - by the </w:t>
      </w:r>
      <w:proofErr w:type="gramStart"/>
      <w:r w:rsidRPr="00950E7D">
        <w:t>Abbot;</w:t>
      </w:r>
      <w:proofErr w:type="gramEnd"/>
      <w:r w:rsidRPr="00950E7D">
        <w:t xml:space="preserve"> when this action is followed with no explicit public apology. </w:t>
      </w:r>
    </w:p>
    <w:p w14:paraId="66E0B735" w14:textId="77777777" w:rsidR="00950E7D" w:rsidRPr="00950E7D" w:rsidRDefault="00950E7D" w:rsidP="00950E7D">
      <w:r w:rsidRPr="00950E7D">
        <w:t>Though I may be condemned for my effort at manifesting personal and institutional accountability and repair, I imagine that everyone might venture to agree with me on this:</w:t>
      </w:r>
    </w:p>
    <w:p w14:paraId="55E15168" w14:textId="77777777" w:rsidR="00950E7D" w:rsidRPr="00950E7D" w:rsidRDefault="00950E7D" w:rsidP="00950E7D">
      <w:r w:rsidRPr="00950E7D">
        <w:t>In an Ethics Committee case, a report where 5 people are interviewed and named including myself, it is far from surprising that I am the only one who isn’t a (white cisgendered) </w:t>
      </w:r>
      <w:hyperlink r:id="rId15" w:history="1">
        <w:r w:rsidRPr="00950E7D">
          <w:rPr>
            <w:rStyle w:val="Hyperlink"/>
          </w:rPr>
          <w:t>man</w:t>
        </w:r>
      </w:hyperlink>
      <w:r w:rsidRPr="00950E7D">
        <w:t>.</w:t>
      </w:r>
    </w:p>
    <w:p w14:paraId="3FFCE4DD" w14:textId="77777777" w:rsidR="00950E7D" w:rsidRPr="00950E7D" w:rsidRDefault="00950E7D" w:rsidP="00950E7D">
      <w:r w:rsidRPr="00950E7D">
        <w:t>For those of you who are most vulnerable, who have been harmed, are being harmed, or may be harmed in the future while practicing within the MRO, know you are not alone. </w:t>
      </w:r>
    </w:p>
    <w:p w14:paraId="63E4C335" w14:textId="77777777" w:rsidR="00950E7D" w:rsidRPr="00950E7D" w:rsidRDefault="00950E7D" w:rsidP="00950E7D">
      <w:r w:rsidRPr="00950E7D">
        <w:t>I know that you are not crazy.</w:t>
      </w:r>
    </w:p>
    <w:p w14:paraId="5A21A8AF" w14:textId="77777777" w:rsidR="00950E7D" w:rsidRPr="00950E7D" w:rsidRDefault="00950E7D" w:rsidP="00950E7D">
      <w:r w:rsidRPr="00950E7D">
        <w:t>For those of you who possess intersections of privileged identities like I do; for those of you who recognize that it is incumbent on those of us with privilege to use our privileges and our voices to effect change in the spaces we occupy, this is simply  </w:t>
      </w:r>
      <w:hyperlink r:id="rId16" w:history="1">
        <w:r w:rsidRPr="00950E7D">
          <w:rPr>
            <w:rStyle w:val="Hyperlink"/>
          </w:rPr>
          <w:t>an invitation.</w:t>
        </w:r>
      </w:hyperlink>
      <w:r w:rsidRPr="00950E7D">
        <w:t>  </w:t>
      </w:r>
    </w:p>
    <w:p w14:paraId="58513902" w14:textId="77777777" w:rsidR="00950E7D" w:rsidRPr="00950E7D" w:rsidRDefault="00950E7D" w:rsidP="00950E7D">
      <w:r w:rsidRPr="00950E7D">
        <w:rPr>
          <w:i/>
          <w:iCs/>
        </w:rPr>
        <w:lastRenderedPageBreak/>
        <w:t>“True accountability requires the profound institutional changes that would prevent the repetition of harm in the future.”</w:t>
      </w:r>
    </w:p>
    <w:p w14:paraId="3F04F019" w14:textId="70812851" w:rsidR="00950E7D" w:rsidRPr="00950E7D" w:rsidRDefault="00950E7D" w:rsidP="00950E7D">
      <w:pPr>
        <w:pStyle w:val="ListParagraph"/>
        <w:numPr>
          <w:ilvl w:val="0"/>
          <w:numId w:val="1"/>
        </w:numPr>
      </w:pPr>
      <w:r w:rsidRPr="00950E7D">
        <w:t>Judith Herman, MD, </w:t>
      </w:r>
      <w:r w:rsidRPr="00950E7D">
        <w:rPr>
          <w:u w:val="single"/>
        </w:rPr>
        <w:t>Truth and Repair: How Trauma Survivors Envision Justice.</w:t>
      </w:r>
      <w:r w:rsidRPr="00950E7D">
        <w:t> </w:t>
      </w:r>
    </w:p>
    <w:p w14:paraId="6B48714B" w14:textId="77777777" w:rsidR="00950E7D" w:rsidRDefault="00950E7D" w:rsidP="00950E7D"/>
    <w:p w14:paraId="3B7BB7EA" w14:textId="552F3492" w:rsidR="00950E7D" w:rsidRPr="00950E7D" w:rsidRDefault="00950E7D" w:rsidP="00950E7D">
      <w:r w:rsidRPr="00950E7D">
        <w:t>May we all be more </w:t>
      </w:r>
      <w:hyperlink r:id="rId17" w:history="1">
        <w:r w:rsidRPr="00950E7D">
          <w:rPr>
            <w:rStyle w:val="Hyperlink"/>
          </w:rPr>
          <w:t>free.</w:t>
        </w:r>
      </w:hyperlink>
    </w:p>
    <w:p w14:paraId="144B54C4" w14:textId="77777777" w:rsidR="00950E7D" w:rsidRPr="00950E7D" w:rsidRDefault="00950E7D" w:rsidP="00950E7D">
      <w:r w:rsidRPr="00950E7D">
        <w:t>With love, and in closure,</w:t>
      </w:r>
    </w:p>
    <w:p w14:paraId="28FFA4FE" w14:textId="77777777" w:rsidR="00950E7D" w:rsidRPr="00950E7D" w:rsidRDefault="00950E7D" w:rsidP="00950E7D">
      <w:pPr>
        <w:spacing w:after="0" w:line="240" w:lineRule="auto"/>
      </w:pPr>
      <w:r w:rsidRPr="00950E7D">
        <w:t xml:space="preserve">Maxine, f/k/a </w:t>
      </w:r>
      <w:proofErr w:type="spellStart"/>
      <w:r w:rsidRPr="00950E7D">
        <w:t>Bosui</w:t>
      </w:r>
      <w:proofErr w:type="spellEnd"/>
    </w:p>
    <w:p w14:paraId="72696A2E" w14:textId="77777777" w:rsidR="00950E7D" w:rsidRPr="00950E7D" w:rsidRDefault="00950E7D" w:rsidP="00950E7D">
      <w:pPr>
        <w:spacing w:after="0" w:line="240" w:lineRule="auto"/>
      </w:pPr>
      <w:r w:rsidRPr="00950E7D">
        <w:rPr>
          <w:i/>
          <w:iCs/>
        </w:rPr>
        <w:t>#dHARMa</w:t>
      </w:r>
      <w:r w:rsidRPr="00950E7D">
        <w:t>      </w:t>
      </w:r>
      <w:r w:rsidRPr="00950E7D">
        <w:rPr>
          <w:i/>
          <w:iCs/>
        </w:rPr>
        <w:t> </w:t>
      </w:r>
    </w:p>
    <w:p w14:paraId="511B529B" w14:textId="77777777" w:rsidR="00950E7D" w:rsidRPr="00950E7D" w:rsidRDefault="00950E7D" w:rsidP="00950E7D">
      <w:pPr>
        <w:jc w:val="center"/>
      </w:pPr>
      <w:r w:rsidRPr="00950E7D">
        <w:rPr>
          <w:b/>
          <w:bCs/>
          <w:u w:val="single"/>
        </w:rPr>
        <w:t>Tribute:</w:t>
      </w:r>
    </w:p>
    <w:p w14:paraId="203CF3BB" w14:textId="77777777" w:rsidR="00950E7D" w:rsidRPr="00950E7D" w:rsidRDefault="00950E7D" w:rsidP="00950E7D">
      <w:pPr>
        <w:jc w:val="center"/>
      </w:pPr>
      <w:r w:rsidRPr="00950E7D">
        <w:t>This is in loving recognition of Yukon, the only monastic and the only cis man, who embodied and brought me to the deep recognition that</w:t>
      </w:r>
    </w:p>
    <w:p w14:paraId="5D5F043B" w14:textId="246B5FF1" w:rsidR="00950E7D" w:rsidRPr="00950E7D" w:rsidRDefault="00950E7D" w:rsidP="00950E7D">
      <w:pPr>
        <w:jc w:val="center"/>
      </w:pPr>
      <w:r w:rsidRPr="00950E7D">
        <w:rPr>
          <w:b/>
          <w:bCs/>
          <w:i/>
          <w:iCs/>
        </w:rPr>
        <w:t>“</w:t>
      </w:r>
      <w:proofErr w:type="gramStart"/>
      <w:r w:rsidRPr="00950E7D">
        <w:rPr>
          <w:b/>
          <w:bCs/>
          <w:i/>
          <w:iCs/>
        </w:rPr>
        <w:t>domination</w:t>
      </w:r>
      <w:proofErr w:type="gramEnd"/>
      <w:r w:rsidRPr="00950E7D">
        <w:rPr>
          <w:b/>
          <w:bCs/>
          <w:i/>
          <w:iCs/>
        </w:rPr>
        <w:t xml:space="preserve"> and love do not go together. If one is present, the other is not.</w:t>
      </w:r>
      <w:r w:rsidRPr="00950E7D">
        <w:rPr>
          <w:b/>
          <w:bCs/>
        </w:rPr>
        <w:t>”</w:t>
      </w:r>
    </w:p>
    <w:p w14:paraId="21322739" w14:textId="464C6662" w:rsidR="00950E7D" w:rsidRPr="00950E7D" w:rsidRDefault="00950E7D" w:rsidP="00950E7D">
      <w:pPr>
        <w:jc w:val="center"/>
      </w:pPr>
      <w:r w:rsidRPr="00950E7D">
        <w:t>bell hooks,</w:t>
      </w:r>
      <w:r w:rsidRPr="00950E7D">
        <w:rPr>
          <w:u w:val="single"/>
        </w:rPr>
        <w:t> communion.</w:t>
      </w:r>
    </w:p>
    <w:p w14:paraId="1C177CBE" w14:textId="77777777" w:rsidR="00950E7D" w:rsidRPr="00950E7D" w:rsidRDefault="00950E7D" w:rsidP="00950E7D"/>
    <w:p w14:paraId="4C193FFE" w14:textId="77777777" w:rsidR="00950E7D" w:rsidRPr="00950E7D" w:rsidRDefault="00950E7D" w:rsidP="00950E7D"/>
    <w:p w14:paraId="3532E075" w14:textId="77777777" w:rsidR="00950E7D" w:rsidRDefault="00950E7D"/>
    <w:sectPr w:rsidR="00950E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4338E"/>
    <w:multiLevelType w:val="hybridMultilevel"/>
    <w:tmpl w:val="0D2EE4DE"/>
    <w:lvl w:ilvl="0" w:tplc="993C25FE">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7840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E7D"/>
    <w:rsid w:val="00950E7D"/>
    <w:rsid w:val="00B47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5ED2B7"/>
  <w15:chartTrackingRefBased/>
  <w15:docId w15:val="{94299D0E-F87E-5D46-8B7F-A30CB004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E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0E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0E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E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E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E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E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E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E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E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E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E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E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E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E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E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E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E7D"/>
    <w:rPr>
      <w:rFonts w:eastAsiaTheme="majorEastAsia" w:cstheme="majorBidi"/>
      <w:color w:val="272727" w:themeColor="text1" w:themeTint="D8"/>
    </w:rPr>
  </w:style>
  <w:style w:type="paragraph" w:styleId="Title">
    <w:name w:val="Title"/>
    <w:basedOn w:val="Normal"/>
    <w:next w:val="Normal"/>
    <w:link w:val="TitleChar"/>
    <w:uiPriority w:val="10"/>
    <w:qFormat/>
    <w:rsid w:val="00950E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E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E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E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E7D"/>
    <w:pPr>
      <w:spacing w:before="160"/>
      <w:jc w:val="center"/>
    </w:pPr>
    <w:rPr>
      <w:i/>
      <w:iCs/>
      <w:color w:val="404040" w:themeColor="text1" w:themeTint="BF"/>
    </w:rPr>
  </w:style>
  <w:style w:type="character" w:customStyle="1" w:styleId="QuoteChar">
    <w:name w:val="Quote Char"/>
    <w:basedOn w:val="DefaultParagraphFont"/>
    <w:link w:val="Quote"/>
    <w:uiPriority w:val="29"/>
    <w:rsid w:val="00950E7D"/>
    <w:rPr>
      <w:i/>
      <w:iCs/>
      <w:color w:val="404040" w:themeColor="text1" w:themeTint="BF"/>
    </w:rPr>
  </w:style>
  <w:style w:type="paragraph" w:styleId="ListParagraph">
    <w:name w:val="List Paragraph"/>
    <w:basedOn w:val="Normal"/>
    <w:uiPriority w:val="34"/>
    <w:qFormat/>
    <w:rsid w:val="00950E7D"/>
    <w:pPr>
      <w:ind w:left="720"/>
      <w:contextualSpacing/>
    </w:pPr>
  </w:style>
  <w:style w:type="character" w:styleId="IntenseEmphasis">
    <w:name w:val="Intense Emphasis"/>
    <w:basedOn w:val="DefaultParagraphFont"/>
    <w:uiPriority w:val="21"/>
    <w:qFormat/>
    <w:rsid w:val="00950E7D"/>
    <w:rPr>
      <w:i/>
      <w:iCs/>
      <w:color w:val="0F4761" w:themeColor="accent1" w:themeShade="BF"/>
    </w:rPr>
  </w:style>
  <w:style w:type="paragraph" w:styleId="IntenseQuote">
    <w:name w:val="Intense Quote"/>
    <w:basedOn w:val="Normal"/>
    <w:next w:val="Normal"/>
    <w:link w:val="IntenseQuoteChar"/>
    <w:uiPriority w:val="30"/>
    <w:qFormat/>
    <w:rsid w:val="00950E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E7D"/>
    <w:rPr>
      <w:i/>
      <w:iCs/>
      <w:color w:val="0F4761" w:themeColor="accent1" w:themeShade="BF"/>
    </w:rPr>
  </w:style>
  <w:style w:type="character" w:styleId="IntenseReference">
    <w:name w:val="Intense Reference"/>
    <w:basedOn w:val="DefaultParagraphFont"/>
    <w:uiPriority w:val="32"/>
    <w:qFormat/>
    <w:rsid w:val="00950E7D"/>
    <w:rPr>
      <w:b/>
      <w:bCs/>
      <w:smallCaps/>
      <w:color w:val="0F4761" w:themeColor="accent1" w:themeShade="BF"/>
      <w:spacing w:val="5"/>
    </w:rPr>
  </w:style>
  <w:style w:type="character" w:styleId="Hyperlink">
    <w:name w:val="Hyperlink"/>
    <w:basedOn w:val="DefaultParagraphFont"/>
    <w:uiPriority w:val="99"/>
    <w:unhideWhenUsed/>
    <w:rsid w:val="00950E7D"/>
    <w:rPr>
      <w:color w:val="467886" w:themeColor="hyperlink"/>
      <w:u w:val="single"/>
    </w:rPr>
  </w:style>
  <w:style w:type="character" w:styleId="UnresolvedMention">
    <w:name w:val="Unresolved Mention"/>
    <w:basedOn w:val="DefaultParagraphFont"/>
    <w:uiPriority w:val="99"/>
    <w:semiHidden/>
    <w:unhideWhenUsed/>
    <w:rsid w:val="00950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416595">
      <w:bodyDiv w:val="1"/>
      <w:marLeft w:val="0"/>
      <w:marRight w:val="0"/>
      <w:marTop w:val="0"/>
      <w:marBottom w:val="0"/>
      <w:divBdr>
        <w:top w:val="none" w:sz="0" w:space="0" w:color="auto"/>
        <w:left w:val="none" w:sz="0" w:space="0" w:color="auto"/>
        <w:bottom w:val="none" w:sz="0" w:space="0" w:color="auto"/>
        <w:right w:val="none" w:sz="0" w:space="0" w:color="auto"/>
      </w:divBdr>
    </w:div>
    <w:div w:id="115490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E_weDj8cgM" TargetMode="External"/><Relationship Id="rId13" Type="http://schemas.openxmlformats.org/officeDocument/2006/relationships/hyperlink" Target="https://www.youtube.com/watch?v=8CdluP9Odb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Ruw0_o-tWzk" TargetMode="External"/><Relationship Id="rId12" Type="http://schemas.openxmlformats.org/officeDocument/2006/relationships/hyperlink" Target="https://www.youtube.com/watch?v=6Mm9ae_qg9I" TargetMode="External"/><Relationship Id="rId17" Type="http://schemas.openxmlformats.org/officeDocument/2006/relationships/hyperlink" Target="https://www.youtube.com/watch?v=3YHVC1DcHmo" TargetMode="External"/><Relationship Id="rId2" Type="http://schemas.openxmlformats.org/officeDocument/2006/relationships/styles" Target="styles.xml"/><Relationship Id="rId16" Type="http://schemas.openxmlformats.org/officeDocument/2006/relationships/hyperlink" Target="https://www.youtube.com/watch?v=rUau3oykfzc" TargetMode="External"/><Relationship Id="rId1" Type="http://schemas.openxmlformats.org/officeDocument/2006/relationships/numbering" Target="numbering.xml"/><Relationship Id="rId6" Type="http://schemas.openxmlformats.org/officeDocument/2006/relationships/hyperlink" Target="https://www.youtube.com/watch?v=M7tANDO1ijE" TargetMode="External"/><Relationship Id="rId11" Type="http://schemas.openxmlformats.org/officeDocument/2006/relationships/hyperlink" Target="https://www.ted.com/talks/luvvie_ajayi_jones_get_comfortable_with_being_uncomfortable?language=en" TargetMode="External"/><Relationship Id="rId5" Type="http://schemas.openxmlformats.org/officeDocument/2006/relationships/hyperlink" Target="https://www.youtube.com/watch?v=Tl_Qfj8780M" TargetMode="External"/><Relationship Id="rId15" Type="http://schemas.openxmlformats.org/officeDocument/2006/relationships/hyperlink" Target="https://www.youtube.com/watch?v=AqAJLh9wuZ0" TargetMode="External"/><Relationship Id="rId10" Type="http://schemas.openxmlformats.org/officeDocument/2006/relationships/hyperlink" Target="https://www.youtube.com/watch?v=HUEF-NzPnD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mPVpMxVn6mk" TargetMode="External"/><Relationship Id="rId14" Type="http://schemas.openxmlformats.org/officeDocument/2006/relationships/hyperlink" Target="https://www.youtube.com/watch?v=TEQ9R3hHe7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1341</Words>
  <Characters>7650</Characters>
  <Application>Microsoft Office Word</Application>
  <DocSecurity>0</DocSecurity>
  <Lines>63</Lines>
  <Paragraphs>17</Paragraphs>
  <ScaleCrop>false</ScaleCrop>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Christopher</dc:creator>
  <cp:keywords/>
  <dc:description/>
  <cp:lastModifiedBy>Maxine Christopher</cp:lastModifiedBy>
  <cp:revision>1</cp:revision>
  <dcterms:created xsi:type="dcterms:W3CDTF">2026-05-31T15:34:00Z</dcterms:created>
  <dcterms:modified xsi:type="dcterms:W3CDTF">2026-05-31T15:36:00Z</dcterms:modified>
</cp:coreProperties>
</file>